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color w:val="000000"/>
          <w:lang w:val="bg-BG"/>
        </w:rPr>
      </w:pPr>
      <w:r>
        <w:rPr>
          <w:rFonts w:hint="default" w:ascii="Times New Roman" w:hAnsi="Times New Roman" w:cs="Times New Roman"/>
          <w:b/>
          <w:color w:val="000000"/>
          <w:lang w:val="bg-BG"/>
        </w:rPr>
        <w:t>Назив конкурса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 xml:space="preserve">Циљ конкурса 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и </w:t>
      </w: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правни основ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за његово расписивање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Јавни конкурс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 xml:space="preserve">се расписује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 xml:space="preserve"> и пројеката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од јавног интереса за општину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 xml:space="preserve"> Србобран,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које реализују удружења у области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.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Правни основ: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Уредб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ој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16/2018)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Одлук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о буџету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за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2020.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год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ину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(“Службени лист општине Србобран”, број 20/2019)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и Годишњи план јавних конкурса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општине Србобран за 2020. г</w:t>
      </w: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 xml:space="preserve">одину број 40-1/20-II од 30.01.2020. године и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/>
          <w:lang w:val="sr-Cyrl-BA"/>
        </w:rPr>
        <w:t>40-2/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20-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GB"/>
        </w:rPr>
        <w:t>II o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 xml:space="preserve">д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/>
          <w:lang w:val="sr-Cyrl-BA"/>
        </w:rPr>
        <w:t>02.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03.2020.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color w:val="000000"/>
          <w:lang w:val="bg-BG"/>
        </w:rPr>
      </w:pPr>
      <w:r>
        <w:rPr>
          <w:rFonts w:hint="default" w:ascii="Times New Roman" w:hAnsi="Times New Roman" w:cs="Times New Roman"/>
          <w:b/>
          <w:color w:val="000000"/>
          <w:lang w:val="bg-BG"/>
        </w:rPr>
        <w:t>Основни услови конкурса: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тип организације</w:t>
      </w:r>
      <w:r>
        <w:rPr>
          <w:rFonts w:hint="default" w:ascii="Times New Roman" w:hAnsi="Times New Roman" w:cs="Times New Roman"/>
          <w:b/>
          <w:bCs/>
          <w:color w:val="000000"/>
          <w:lang w:val="en-GB"/>
        </w:rPr>
        <w:t>:</w:t>
      </w:r>
      <w:r>
        <w:rPr>
          <w:rFonts w:hint="default" w:ascii="Times New Roman" w:hAnsi="Times New Roman" w:cs="Times New Roman"/>
          <w:b w:val="0"/>
          <w:bCs w:val="0"/>
          <w:color w:val="000000"/>
          <w:lang w:val="sr-Cyrl-BA"/>
        </w:rPr>
        <w:t xml:space="preserve"> удружење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99/2011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RS"/>
        </w:rPr>
        <w:t>и 44/2018.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)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формални услови</w:t>
      </w:r>
      <w:r>
        <w:rPr>
          <w:rFonts w:hint="default" w:ascii="Times New Roman" w:hAnsi="Times New Roman" w:cs="Times New Roman"/>
          <w:b/>
          <w:bCs/>
          <w:color w:val="000000"/>
        </w:rPr>
        <w:t xml:space="preserve"> </w:t>
      </w:r>
      <w:r>
        <w:rPr>
          <w:rFonts w:hint="default" w:ascii="Times New Roman" w:hAnsi="Times New Roman" w:cs="Times New Roman"/>
          <w:color w:val="000000"/>
          <w:lang w:val="bg-BG"/>
        </w:rPr>
        <w:t>које</w:t>
      </w:r>
      <w:r>
        <w:rPr>
          <w:rFonts w:hint="default" w:ascii="Times New Roman" w:hAnsi="Times New Roman" w:cs="Times New Roman"/>
          <w:color w:val="000000"/>
        </w:rPr>
        <w:t xml:space="preserve"> </w:t>
      </w:r>
      <w:r>
        <w:rPr>
          <w:rFonts w:hint="default" w:ascii="Times New Roman" w:hAnsi="Times New Roman" w:cs="Times New Roman"/>
          <w:color w:val="000000"/>
          <w:lang w:val="bg-BG"/>
        </w:rPr>
        <w:t>предлагачи</w:t>
      </w:r>
      <w:r>
        <w:rPr>
          <w:rFonts w:hint="default" w:ascii="Times New Roman" w:hAnsi="Times New Roman" w:cs="Times New Roman"/>
          <w:color w:val="000000"/>
        </w:rPr>
        <w:t xml:space="preserve"> </w:t>
      </w:r>
      <w:r>
        <w:rPr>
          <w:rFonts w:hint="default" w:ascii="Times New Roman" w:hAnsi="Times New Roman" w:cs="Times New Roman"/>
          <w:color w:val="000000"/>
          <w:lang w:val="bg-BG"/>
        </w:rPr>
        <w:t>морају да задовоље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FF0000"/>
          <w:lang w:val="sr-Cyrl-BA"/>
        </w:rPr>
        <w:t>удружење мора бити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sr-Cyrl-BA"/>
        </w:rPr>
        <w:t xml:space="preserve"> регистровано најмање 6 месеци за обављање делатности из области за коју се конкурс расписује и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посебни услови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које предлагачи програма морају да задовоље</w:t>
      </w:r>
      <w:r>
        <w:rPr>
          <w:rFonts w:hint="default" w:ascii="Times New Roman" w:hAnsi="Times New Roman" w:cs="Times New Roman"/>
          <w:color w:val="000000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FF0000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Буџет пројекта</w:t>
      </w:r>
      <w:r>
        <w:rPr>
          <w:rFonts w:hint="default" w:ascii="Times New Roman" w:hAnsi="Times New Roman" w:cs="Times New Roman"/>
          <w:color w:val="000000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FF0000"/>
          <w:lang w:val="sr-Cyrl-BA"/>
        </w:rPr>
        <w:t>најмање 50.000,00 динара, највише 500.000,00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Структура буџета пројекта и висина прихватљивих трошкова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Табела структуре буџета и висине буџетских категорија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(подела трошкова према буџетској категорији – </w:t>
      </w:r>
      <w:r>
        <w:rPr>
          <w:rFonts w:hint="default" w:ascii="Times New Roman" w:hAnsi="Times New Roman" w:cs="Times New Roman"/>
          <w:i/>
          <w:iCs/>
          <w:color w:val="000000"/>
          <w:lang w:val="bg-BG"/>
        </w:rPr>
        <w:t>људски ресурси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hint="default" w:ascii="Times New Roman" w:hAnsi="Times New Roman" w:cs="Times New Roman"/>
          <w:i/>
          <w:iCs/>
          <w:color w:val="000000"/>
          <w:lang w:val="bg-BG"/>
        </w:rPr>
        <w:t>трошкови за пројектне активности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hint="default" w:ascii="Times New Roman" w:hAnsi="Times New Roman" w:cs="Times New Roman"/>
          <w:i/>
          <w:iCs/>
          <w:color w:val="000000"/>
          <w:lang w:val="bg-BG"/>
        </w:rPr>
        <w:t>трошкови локалне канцеларије који настају реализацијом пројекта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hint="default" w:ascii="Times New Roman" w:hAnsi="Times New Roman" w:cs="Times New Roman"/>
          <w:i/>
          <w:iCs/>
          <w:color w:val="000000"/>
          <w:lang w:val="bg-BG"/>
        </w:rPr>
        <w:t xml:space="preserve">остали трошкови, услуге </w:t>
      </w:r>
      <w:r>
        <w:rPr>
          <w:rFonts w:hint="default" w:ascii="Times New Roman" w:hAnsi="Times New Roman" w:cs="Times New Roman"/>
          <w:color w:val="000000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sr-Cyrl-BA"/>
        </w:rPr>
      </w:pPr>
      <w:r>
        <w:rPr>
          <w:rFonts w:hint="default" w:ascii="Times New Roman" w:hAnsi="Times New Roman" w:cs="Times New Roman"/>
          <w:color w:val="000000"/>
          <w:lang w:val="bg-BG"/>
        </w:rPr>
        <w:t xml:space="preserve">Предвиђено </w:t>
      </w: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 xml:space="preserve">трајање </w:t>
      </w:r>
      <w:r>
        <w:rPr>
          <w:rFonts w:hint="default" w:ascii="Times New Roman" w:hAnsi="Times New Roman" w:cs="Times New Roman"/>
          <w:color w:val="000000"/>
          <w:lang w:val="bg-BG"/>
        </w:rPr>
        <w:t>пројекта</w:t>
      </w:r>
      <w:r>
        <w:rPr>
          <w:rFonts w:hint="default" w:ascii="Times New Roman" w:hAnsi="Times New Roman" w:cs="Times New Roman"/>
          <w:color w:val="000000"/>
          <w:lang w:val="en-GB"/>
        </w:rPr>
        <w:t xml:space="preserve">: </w:t>
      </w:r>
      <w:r>
        <w:rPr>
          <w:rFonts w:hint="default" w:ascii="Times New Roman" w:hAnsi="Times New Roman" w:cs="Times New Roman"/>
          <w:color w:val="000000"/>
          <w:lang w:val="sr-Cyrl-BA"/>
        </w:rPr>
        <w:t>најдуже до краја 2020.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Локација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на којој се очекује да ће се подржани пројекат реализовати</w:t>
      </w:r>
      <w:r>
        <w:rPr>
          <w:rFonts w:hint="default" w:ascii="Times New Roman" w:hAnsi="Times New Roman" w:cs="Times New Roman"/>
          <w:color w:val="000000"/>
          <w:lang w:val="sr-Cyrl-BA"/>
        </w:rPr>
        <w:t>: територија општине Србобран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Број предлога пројекта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hint="default" w:ascii="Times New Roman" w:hAnsi="Times New Roman" w:cs="Times New Roman"/>
          <w:color w:val="000000"/>
          <w:lang w:val="sr-Cyrl-BA"/>
        </w:rPr>
        <w:t>: 1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Износ средстава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предвиђених за конкурс</w:t>
      </w:r>
      <w:r>
        <w:rPr>
          <w:rFonts w:hint="default" w:ascii="Times New Roman" w:hAnsi="Times New Roman" w:cs="Times New Roman"/>
          <w:color w:val="000000"/>
          <w:lang w:val="sr-Cyrl-BA"/>
        </w:rPr>
        <w:t>: укупно 800.000,00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Елементи предлога пројекта и начин њиховог вредновања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 xml:space="preserve">Дефинисани </w:t>
      </w: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приоритети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Критеријуми за вредновање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предлога пројеката, који, на пример, могу бити следећи: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 xml:space="preserve">адекватно партнерство – уколико се конкурсом жели утврдити обавеза партнерства; 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релевантност програма или пројекта за остваривање јавног интереса дефинисаног конкурсом;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усклађеност планираних активности са циљевима, очекиваним резултатима и циљном групом;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развојна, институционална и финансијска одрживост предложеног програма/пројекта;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значај промене која се очекује након примене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економска оправданост предлога буџета у односу на циљ и пројектне активности;</w:t>
      </w:r>
    </w:p>
    <w:p>
      <w:pPr>
        <w:pStyle w:val="7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При одобравању, приоритет имају програми/пројекти који су структурне и развојне природе.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hint="default" w:ascii="Times New Roman" w:hAnsi="Times New Roman" w:cs="Times New Roman"/>
          <w:color w:val="000000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постигну намеравани резултати.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Управе за трезор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. 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lang w:val="bg-BG"/>
        </w:rPr>
        <w:t xml:space="preserve">Са предлагачем одобреног програма/пројекта </w:t>
      </w:r>
      <w:r>
        <w:rPr>
          <w:rFonts w:hint="default" w:ascii="Times New Roman" w:hAnsi="Times New Roman" w:cs="Times New Roman"/>
          <w:color w:val="000000"/>
          <w:lang w:val="sr-Cyrl-BA"/>
        </w:rPr>
        <w:t>општина Србобран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>
      <w:pPr>
        <w:pStyle w:val="7"/>
        <w:numPr>
          <w:ilvl w:val="0"/>
          <w:numId w:val="0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Рокови и начин пријављивања на конкурс подразумевају следеће: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информације о начину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пријављивања</w:t>
      </w:r>
      <w:r>
        <w:rPr>
          <w:rFonts w:hint="default" w:ascii="Times New Roman" w:hAnsi="Times New Roman" w:cs="Times New Roman"/>
          <w:color w:val="000000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>
      <w:pPr>
        <w:pStyle w:val="7"/>
        <w:numPr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firstLine="240" w:firstLineChars="100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Учесник конкурса обавезан је да достави следећу документацију: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Потписану и оверену изјаву овлашћеног лица, да ће средства користити по програму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Наративни извештај о реализованим програмима за 2019. годину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рок за достављање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пријава</w:t>
      </w:r>
      <w:r>
        <w:rPr>
          <w:rFonts w:hint="default" w:ascii="Times New Roman" w:hAnsi="Times New Roman" w:cs="Times New Roman"/>
          <w:color w:val="000000"/>
          <w:lang w:val="sr-Cyrl-BA"/>
        </w:rPr>
        <w:t>: 15 дана од дана објављивања јавног конкурса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контакт подаци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: Исидора Јанковић,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број телефона 021/730-020, локал 113 или путем електронске поште на адресу isidora.jankovic@srbobran48.rs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начин обавештавања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предлагача пројеката о одлуци о одобравању подршке</w:t>
      </w:r>
      <w:r>
        <w:rPr>
          <w:rFonts w:hint="default" w:ascii="Times New Roman" w:hAnsi="Times New Roman" w:cs="Times New Roman"/>
          <w:color w:val="000000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начин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lang w:val="bg-BG"/>
        </w:rPr>
        <w:t>обавештавања</w:t>
      </w:r>
      <w:r>
        <w:rPr>
          <w:rFonts w:hint="default" w:ascii="Times New Roman" w:hAnsi="Times New Roman" w:cs="Times New Roman"/>
          <w:color w:val="000000"/>
          <w:lang w:val="bg-BG"/>
        </w:rPr>
        <w:t xml:space="preserve"> шире јавности о одлуци о одобравању подршке</w:t>
      </w:r>
      <w:r>
        <w:rPr>
          <w:rFonts w:hint="default" w:ascii="Times New Roman" w:hAnsi="Times New Roman" w:cs="Times New Roman"/>
          <w:color w:val="000000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 w:leftChars="0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420E8"/>
    <w:multiLevelType w:val="multilevel"/>
    <w:tmpl w:val="13F420E8"/>
    <w:lvl w:ilvl="0" w:tentative="0">
      <w:start w:val="1"/>
      <w:numFmt w:val="decimal"/>
      <w:lvlText w:val="%1."/>
      <w:lvlJc w:val="left"/>
      <w:pPr>
        <w:ind w:left="1344" w:hanging="360"/>
      </w:pPr>
    </w:lvl>
    <w:lvl w:ilvl="1" w:tentative="0">
      <w:start w:val="1"/>
      <w:numFmt w:val="lowerLetter"/>
      <w:lvlText w:val="%2."/>
      <w:lvlJc w:val="left"/>
      <w:pPr>
        <w:ind w:left="2064" w:hanging="360"/>
      </w:pPr>
    </w:lvl>
    <w:lvl w:ilvl="2" w:tentative="0">
      <w:start w:val="1"/>
      <w:numFmt w:val="lowerRoman"/>
      <w:lvlText w:val="%3."/>
      <w:lvlJc w:val="right"/>
      <w:pPr>
        <w:ind w:left="2784" w:hanging="180"/>
      </w:pPr>
    </w:lvl>
    <w:lvl w:ilvl="3" w:tentative="0">
      <w:start w:val="1"/>
      <w:numFmt w:val="decimal"/>
      <w:lvlText w:val="%4."/>
      <w:lvlJc w:val="left"/>
      <w:pPr>
        <w:ind w:left="3504" w:hanging="360"/>
      </w:pPr>
    </w:lvl>
    <w:lvl w:ilvl="4" w:tentative="0">
      <w:start w:val="1"/>
      <w:numFmt w:val="lowerLetter"/>
      <w:lvlText w:val="%5."/>
      <w:lvlJc w:val="left"/>
      <w:pPr>
        <w:ind w:left="4224" w:hanging="360"/>
      </w:pPr>
    </w:lvl>
    <w:lvl w:ilvl="5" w:tentative="0">
      <w:start w:val="1"/>
      <w:numFmt w:val="lowerRoman"/>
      <w:lvlText w:val="%6."/>
      <w:lvlJc w:val="right"/>
      <w:pPr>
        <w:ind w:left="4944" w:hanging="180"/>
      </w:pPr>
    </w:lvl>
    <w:lvl w:ilvl="6" w:tentative="0">
      <w:start w:val="1"/>
      <w:numFmt w:val="decimal"/>
      <w:lvlText w:val="%7."/>
      <w:lvlJc w:val="left"/>
      <w:pPr>
        <w:ind w:left="5664" w:hanging="360"/>
      </w:pPr>
    </w:lvl>
    <w:lvl w:ilvl="7" w:tentative="0">
      <w:start w:val="1"/>
      <w:numFmt w:val="lowerLetter"/>
      <w:lvlText w:val="%8."/>
      <w:lvlJc w:val="left"/>
      <w:pPr>
        <w:ind w:left="6384" w:hanging="360"/>
      </w:pPr>
    </w:lvl>
    <w:lvl w:ilvl="8" w:tentative="0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 w:tentative="0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">
    <w:nsid w:val="2439512E"/>
    <w:multiLevelType w:val="multilevel"/>
    <w:tmpl w:val="2439512E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abstractNum w:abstractNumId="3">
    <w:nsid w:val="2FF507A9"/>
    <w:multiLevelType w:val="multilevel"/>
    <w:tmpl w:val="2FF507A9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4310"/>
    <w:rsid w:val="00142A14"/>
    <w:rsid w:val="001E13F3"/>
    <w:rsid w:val="00214A94"/>
    <w:rsid w:val="002A2BD5"/>
    <w:rsid w:val="003A5F53"/>
    <w:rsid w:val="004C6C06"/>
    <w:rsid w:val="00607519"/>
    <w:rsid w:val="008D0AB4"/>
    <w:rsid w:val="0090293D"/>
    <w:rsid w:val="0095190B"/>
    <w:rsid w:val="009F428A"/>
    <w:rsid w:val="00A014A1"/>
    <w:rsid w:val="00A34F2D"/>
    <w:rsid w:val="00D73D47"/>
    <w:rsid w:val="00E92682"/>
    <w:rsid w:val="00EB76FC"/>
    <w:rsid w:val="00EF2457"/>
    <w:rsid w:val="00FB02E9"/>
    <w:rsid w:val="32526C1A"/>
    <w:rsid w:val="39063626"/>
    <w:rsid w:val="4EE3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Nabrajanje 1.1."/>
    <w:basedOn w:val="13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17">
    <w:name w:val="Nabrajanje 1.1. - 1."/>
    <w:basedOn w:val="16"/>
    <w:qFormat/>
    <w:uiPriority w:val="99"/>
  </w:style>
  <w:style w:type="paragraph" w:customStyle="1" w:styleId="18">
    <w:name w:val="Nabrajanje 1.1.1."/>
    <w:basedOn w:val="16"/>
    <w:qFormat/>
    <w:uiPriority w:val="99"/>
    <w:pPr>
      <w:ind w:left="119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887</Words>
  <Characters>5056</Characters>
  <Lines>42</Lines>
  <Paragraphs>11</Paragraphs>
  <TotalTime>2</TotalTime>
  <ScaleCrop>false</ScaleCrop>
  <LinksUpToDate>false</LinksUpToDate>
  <CharactersWithSpaces>5932</CharactersWithSpaces>
  <Application>WPS Office_11.2.0.9169_F1E327BC-269C-435d-A152-05C5408002CA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2019-10-21T10:50:00Z</dcterms:created>
  <dc:creator>Microsoft Office User</dc:creator>
  <cp:lastModifiedBy>Korisnik</cp:lastModifiedBy>
  <dcterms:modified xsi:type="dcterms:W3CDTF">2020-03-12T15:42:11Z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